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C9" w:rsidRDefault="00FF68C9" w:rsidP="00FF68C9">
      <w:pPr>
        <w:jc w:val="both"/>
      </w:pPr>
      <w:r>
        <w:rPr>
          <w:b/>
        </w:rPr>
        <w:t xml:space="preserve">Paper title: </w:t>
      </w:r>
      <w:r>
        <w:t>The exploration of an ‘ex-service user’ led project for recovery from alcohol addiction</w:t>
      </w:r>
    </w:p>
    <w:p w:rsidR="00FF68C9" w:rsidRDefault="00FF68C9" w:rsidP="00FF68C9">
      <w:pPr>
        <w:jc w:val="both"/>
      </w:pPr>
    </w:p>
    <w:p w:rsidR="00FF68C9" w:rsidRDefault="00FF68C9" w:rsidP="00FF68C9">
      <w:pPr>
        <w:jc w:val="both"/>
      </w:pPr>
      <w:r>
        <w:rPr>
          <w:b/>
        </w:rPr>
        <w:t xml:space="preserve">Author: </w:t>
      </w:r>
      <w:r>
        <w:t>Tom Parkman</w:t>
      </w:r>
    </w:p>
    <w:p w:rsidR="00FF68C9" w:rsidRDefault="00FF68C9" w:rsidP="00FF68C9">
      <w:pPr>
        <w:jc w:val="both"/>
      </w:pPr>
    </w:p>
    <w:p w:rsidR="00FF68C9" w:rsidRDefault="00FF68C9" w:rsidP="00FF68C9">
      <w:pPr>
        <w:jc w:val="both"/>
      </w:pPr>
      <w:r>
        <w:rPr>
          <w:b/>
        </w:rPr>
        <w:t xml:space="preserve">Institution: </w:t>
      </w:r>
      <w:r>
        <w:t>University of York</w:t>
      </w:r>
    </w:p>
    <w:p w:rsidR="00FF68C9" w:rsidRDefault="00FF68C9" w:rsidP="00FF68C9">
      <w:pPr>
        <w:jc w:val="both"/>
      </w:pPr>
    </w:p>
    <w:p w:rsidR="00FF68C9" w:rsidRDefault="00FF68C9" w:rsidP="00FF68C9">
      <w:pPr>
        <w:jc w:val="both"/>
      </w:pPr>
      <w:r>
        <w:rPr>
          <w:b/>
        </w:rPr>
        <w:t xml:space="preserve">Physical address: </w:t>
      </w:r>
      <w:r>
        <w:t xml:space="preserve">17 </w:t>
      </w:r>
      <w:proofErr w:type="spellStart"/>
      <w:r>
        <w:t>Wheatlands</w:t>
      </w:r>
      <w:proofErr w:type="spellEnd"/>
      <w:r>
        <w:t xml:space="preserve"> road, Harrogate, North Yorkshire, HG2 8BB</w:t>
      </w:r>
    </w:p>
    <w:p w:rsidR="00FF68C9" w:rsidRDefault="00FF68C9" w:rsidP="00FF68C9">
      <w:pPr>
        <w:jc w:val="both"/>
      </w:pPr>
    </w:p>
    <w:p w:rsidR="00FF68C9" w:rsidRDefault="00FF68C9" w:rsidP="00FF68C9">
      <w:pPr>
        <w:jc w:val="both"/>
      </w:pPr>
      <w:r>
        <w:rPr>
          <w:b/>
        </w:rPr>
        <w:t xml:space="preserve">Email: </w:t>
      </w:r>
      <w:hyperlink r:id="rId4" w:history="1">
        <w:r w:rsidRPr="001F670C">
          <w:rPr>
            <w:rStyle w:val="Hyperlink"/>
          </w:rPr>
          <w:t>tomparkman@btinternet.com</w:t>
        </w:r>
      </w:hyperlink>
      <w:r>
        <w:tab/>
      </w:r>
    </w:p>
    <w:p w:rsidR="00FF68C9" w:rsidRDefault="00FF68C9" w:rsidP="00FF68C9">
      <w:pPr>
        <w:jc w:val="both"/>
      </w:pPr>
    </w:p>
    <w:p w:rsidR="00FF68C9" w:rsidRDefault="00FF68C9" w:rsidP="00FF68C9">
      <w:pPr>
        <w:jc w:val="both"/>
      </w:pPr>
      <w:r>
        <w:rPr>
          <w:b/>
        </w:rPr>
        <w:t xml:space="preserve">Address where work was carried out: </w:t>
      </w:r>
      <w:r>
        <w:t>Leeds Addiction Unit, 19 Springfield Mount, Leeds, LS2 9NG</w:t>
      </w:r>
    </w:p>
    <w:p w:rsidR="00FF68C9" w:rsidRDefault="00FF68C9" w:rsidP="00FF68C9">
      <w:pPr>
        <w:jc w:val="both"/>
      </w:pPr>
    </w:p>
    <w:p w:rsidR="00FF68C9" w:rsidRPr="00DA0D8D" w:rsidRDefault="00FF68C9" w:rsidP="00FF68C9">
      <w:pPr>
        <w:jc w:val="both"/>
      </w:pPr>
      <w:r>
        <w:rPr>
          <w:b/>
        </w:rPr>
        <w:t>Exact word count of abstract:</w:t>
      </w:r>
      <w:r w:rsidR="00DA0D8D">
        <w:rPr>
          <w:b/>
        </w:rPr>
        <w:t xml:space="preserve"> </w:t>
      </w:r>
      <w:r w:rsidR="00DA0D8D">
        <w:t>266</w:t>
      </w:r>
      <w:bookmarkStart w:id="0" w:name="_GoBack"/>
      <w:bookmarkEnd w:id="0"/>
    </w:p>
    <w:p w:rsidR="00FF68C9" w:rsidRDefault="00FF68C9" w:rsidP="00FF68C9">
      <w:pPr>
        <w:jc w:val="both"/>
        <w:rPr>
          <w:b/>
        </w:rPr>
      </w:pPr>
    </w:p>
    <w:p w:rsidR="00FF68C9" w:rsidRDefault="00FF68C9" w:rsidP="00FF68C9">
      <w:pPr>
        <w:jc w:val="both"/>
      </w:pPr>
      <w:r>
        <w:rPr>
          <w:b/>
        </w:rPr>
        <w:t xml:space="preserve">Conflict of interest: </w:t>
      </w:r>
      <w:r>
        <w:t>none</w:t>
      </w:r>
    </w:p>
    <w:p w:rsidR="00FF68C9" w:rsidRDefault="00FF68C9" w:rsidP="00FF68C9">
      <w:pPr>
        <w:jc w:val="both"/>
      </w:pPr>
    </w:p>
    <w:p w:rsidR="00FF68C9" w:rsidRDefault="00FF68C9" w:rsidP="00FF68C9">
      <w:pPr>
        <w:jc w:val="both"/>
        <w:rPr>
          <w:b/>
        </w:rPr>
      </w:pPr>
      <w:r>
        <w:rPr>
          <w:b/>
        </w:rPr>
        <w:t>Abstract</w:t>
      </w:r>
    </w:p>
    <w:p w:rsidR="00FF68C9" w:rsidRDefault="00FF68C9" w:rsidP="00FF68C9">
      <w:pPr>
        <w:jc w:val="both"/>
        <w:rPr>
          <w:b/>
        </w:rPr>
      </w:pPr>
    </w:p>
    <w:p w:rsidR="00FF68C9" w:rsidRPr="00531C1A" w:rsidRDefault="00FF68C9" w:rsidP="00FF68C9">
      <w:pPr>
        <w:jc w:val="both"/>
      </w:pPr>
      <w:r>
        <w:rPr>
          <w:b/>
        </w:rPr>
        <w:t xml:space="preserve">Aim: </w:t>
      </w:r>
      <w:r>
        <w:t xml:space="preserve">The aim of the research was to explore whether attendance and participation at an ‘ex-service user’ led project impacted on recovery from alcohol addiction. </w:t>
      </w:r>
      <w:r>
        <w:rPr>
          <w:b/>
        </w:rPr>
        <w:t xml:space="preserve">Design: </w:t>
      </w:r>
      <w:r>
        <w:t xml:space="preserve">A qualitative, ethnographic methodology was used to collect the data. The </w:t>
      </w:r>
      <w:r w:rsidR="00843610">
        <w:t xml:space="preserve">research adopted a single case study (embedded) research design, with participant observation and semi-structured interviews comprising </w:t>
      </w:r>
      <w:proofErr w:type="gramStart"/>
      <w:r w:rsidR="00843610">
        <w:t>the</w:t>
      </w:r>
      <w:proofErr w:type="gramEnd"/>
      <w:r w:rsidR="00843610">
        <w:t xml:space="preserve"> tools of data collection. </w:t>
      </w:r>
      <w:r w:rsidR="00843610">
        <w:rPr>
          <w:b/>
        </w:rPr>
        <w:t>Setting:</w:t>
      </w:r>
      <w:r w:rsidR="00843610">
        <w:t xml:space="preserve"> The ‘Learning to Live Again’ (LTLA) project located at the Leeds Addiction Unit. </w:t>
      </w:r>
      <w:r w:rsidR="00843610">
        <w:rPr>
          <w:b/>
        </w:rPr>
        <w:t>Participants:</w:t>
      </w:r>
      <w:r w:rsidR="00843610">
        <w:t xml:space="preserve"> The professional staff, ‘ex-service users’ and service users involved with the LTLA project</w:t>
      </w:r>
      <w:r w:rsidR="00531C1A">
        <w:t xml:space="preserve">. </w:t>
      </w:r>
      <w:r w:rsidR="00531C1A">
        <w:rPr>
          <w:b/>
        </w:rPr>
        <w:t>Findings:</w:t>
      </w:r>
      <w:r w:rsidR="00531C1A">
        <w:t xml:space="preserve"> The LTLA project seemed to impact on recovery in two different capacities: an individual and a collective impact. From an individual perspective, feelings of self-esteem and self-confidence were enhanced through participation in the projects activities, which in turn, facilitated their recovery outside of the project. From a collective perspective, the firsthand knowledge of addiction and peer support from others in the group, created a non-stigmatising culture of recovery where individuals could practice their reco</w:t>
      </w:r>
      <w:r w:rsidR="007D5703">
        <w:t>very</w:t>
      </w:r>
      <w:r w:rsidR="00531C1A">
        <w:t xml:space="preserve">. The regularity of the activities facilitated a sense of social stability, which contributed to their recovery by minimising feelings of boredom. </w:t>
      </w:r>
      <w:r w:rsidR="00DE6070">
        <w:t>The use of ‘mentors’ to run the project proved significant to the projects continuing success</w:t>
      </w:r>
      <w:r w:rsidR="00B0098F">
        <w:t xml:space="preserve">, as it provided a structure that was sustainable, yet welcoming for new service </w:t>
      </w:r>
      <w:r w:rsidR="00952B54">
        <w:t xml:space="preserve">users. There was however, a sense that some service users could become ‘over-committed’ to the project, which in turn could keep them continually connected with their recovery identity. </w:t>
      </w:r>
      <w:r w:rsidR="00952B54">
        <w:rPr>
          <w:b/>
        </w:rPr>
        <w:t xml:space="preserve">Conclusion: </w:t>
      </w:r>
      <w:r w:rsidR="00952B54">
        <w:t xml:space="preserve">The LTLA project impacted on recovery in many positive ways, and demonstrates that having a project run by ex-service users is an inexpensive, effective form of aftercare. </w:t>
      </w:r>
    </w:p>
    <w:p w:rsidR="00FF68C9" w:rsidRPr="00FF68C9" w:rsidRDefault="00FF68C9" w:rsidP="00FF68C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A5A31" w:rsidRPr="00FF68C9" w:rsidRDefault="003A5A31"/>
    <w:sectPr w:rsidR="003A5A31" w:rsidRPr="00FF68C9" w:rsidSect="00C945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222DB9"/>
    <w:rsid w:val="000D3D87"/>
    <w:rsid w:val="00222DB9"/>
    <w:rsid w:val="003A5A31"/>
    <w:rsid w:val="00531C1A"/>
    <w:rsid w:val="007D5703"/>
    <w:rsid w:val="00843610"/>
    <w:rsid w:val="008E0D0A"/>
    <w:rsid w:val="00952B54"/>
    <w:rsid w:val="009B4E57"/>
    <w:rsid w:val="00B0098F"/>
    <w:rsid w:val="00C9457F"/>
    <w:rsid w:val="00DA0D8D"/>
    <w:rsid w:val="00DE6070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C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C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parkma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>York University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Parkman</dc:creator>
  <cp:keywords/>
  <dc:description/>
  <cp:lastModifiedBy>Graham Hunt</cp:lastModifiedBy>
  <cp:revision>2</cp:revision>
  <dcterms:created xsi:type="dcterms:W3CDTF">2013-08-13T16:00:00Z</dcterms:created>
  <dcterms:modified xsi:type="dcterms:W3CDTF">2013-08-13T16:00:00Z</dcterms:modified>
</cp:coreProperties>
</file>